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55F60" w14:textId="77777777" w:rsidR="00674528" w:rsidRPr="0010705F" w:rsidRDefault="00674528" w:rsidP="00B25C97">
      <w:pPr>
        <w:pStyle w:val="Titel"/>
      </w:pPr>
      <w:r>
        <w:t>SILEX</w:t>
      </w:r>
    </w:p>
    <w:p w14:paraId="67A8965A" w14:textId="77777777" w:rsidR="00674528" w:rsidRPr="0010705F" w:rsidRDefault="00674528" w:rsidP="00674528"/>
    <w:p w14:paraId="499CE88A" w14:textId="5AEE37CB" w:rsidR="00674528" w:rsidRPr="0010705F" w:rsidRDefault="00674528" w:rsidP="00B25C97">
      <w:r>
        <w:t xml:space="preserve">Silex е уникален силициев препарат на основата на ортосилициева киселина. Ортосилициевата киселина е единствената форма на силиций, която растенията могат да поемат. </w:t>
      </w:r>
    </w:p>
    <w:p w14:paraId="2391DAEA" w14:textId="47E27637" w:rsidR="00674528" w:rsidRPr="0010705F" w:rsidRDefault="00674528" w:rsidP="00674528">
      <w:r>
        <w:t>Благодарение на единствения по рода си производствен процес, при който се използват предимно натриев силикат и сярна киселина, като краен продукт се получава единствената възможна за приемане от растенията форма на силиция, ортосилициевата киселина. Така се образува ултратънък слой от ортосилициева киселина (H</w:t>
      </w:r>
      <w:r>
        <w:rPr>
          <w:vertAlign w:val="subscript"/>
        </w:rPr>
        <w:t>4</w:t>
      </w:r>
      <w:r>
        <w:t>SiO</w:t>
      </w:r>
      <w:r>
        <w:rPr>
          <w:vertAlign w:val="subscript"/>
        </w:rPr>
        <w:t>4</w:t>
      </w:r>
      <w:r>
        <w:t>), съдържаща най-малката възможна частичка на силиция с размер само една стотна от нанометъра. Останалото количество натрий след това се филтрира и отделя.</w:t>
      </w:r>
    </w:p>
    <w:p w14:paraId="2D880240" w14:textId="55DDEC01" w:rsidR="00674528" w:rsidRPr="0010705F" w:rsidRDefault="00674528" w:rsidP="00567DB0">
      <w:r>
        <w:t>Тази форма на силиций е много стабилна.</w:t>
      </w:r>
    </w:p>
    <w:p w14:paraId="55CB106A" w14:textId="77777777" w:rsidR="00B22092" w:rsidRPr="0010705F" w:rsidRDefault="00674528" w:rsidP="00B22092">
      <w:pPr>
        <w:pStyle w:val="Kop1"/>
      </w:pPr>
      <w:r>
        <w:rPr>
          <w:rStyle w:val="Kop1Char"/>
        </w:rPr>
        <w:t>Защита срещу абиотични фактори</w:t>
      </w:r>
      <w:r>
        <w:t>.</w:t>
      </w:r>
    </w:p>
    <w:p w14:paraId="6A419111" w14:textId="77777777" w:rsidR="00674528" w:rsidRPr="0010705F" w:rsidRDefault="00674528" w:rsidP="00B22092">
      <w:r>
        <w:t>Едно от най-важните качества на силиция е, че той усилва клетъчната стена.</w:t>
      </w:r>
    </w:p>
    <w:p w14:paraId="70671BDB" w14:textId="333C6915" w:rsidR="00674528" w:rsidRPr="0010705F" w:rsidRDefault="00674528" w:rsidP="00B22092">
      <w:r>
        <w:t xml:space="preserve">По този начин растението става по-устойчиво на стрес, причинен от топлина и суша, т.нар. абиотично влияние. Други абиотични фактори са вятърът и (UV)-лъчението. Стресът в резултат на излагането на топлина и суша представлява един от най-големите проблеми в растениевъдството. </w:t>
      </w:r>
    </w:p>
    <w:p w14:paraId="3EA482DD" w14:textId="77777777" w:rsidR="00674528" w:rsidRPr="0010705F" w:rsidRDefault="00674528" w:rsidP="00B22092">
      <w:pPr>
        <w:pStyle w:val="Kop1"/>
      </w:pPr>
      <w:r>
        <w:t>Защита срещу биотични фактори</w:t>
      </w:r>
    </w:p>
    <w:p w14:paraId="483D3E1D" w14:textId="77777777" w:rsidR="00674528" w:rsidRPr="0010705F" w:rsidRDefault="00674528" w:rsidP="00674528">
      <w:r>
        <w:t>Силицият се отлага в епидермиса. Епидермисът е най-външният клетъчен слой на листото, намиращ се в контакт с външния въздух, в резултат на което клетъчната стена се усилва мощно.</w:t>
      </w:r>
    </w:p>
    <w:p w14:paraId="7084B29A" w14:textId="2F980E24" w:rsidR="00674528" w:rsidRPr="0010705F" w:rsidRDefault="00674528" w:rsidP="00D95918">
      <w:r>
        <w:t>Така от повърхността се изпарява по-малко количество влага и целият външен слой става по-твърд. Това затруднява плесените и насекомите да проникнат дълбоко и да увредят растението (и най-вече неговите цветове). На практика увреждането например от мана и сива плесен (botrytis cinera) е значително по-малко. Възможно е сигурно редуциране на увреждането — в зависимост от вида растение — с 20 до 80 %. Това са забележителни проценти, постижими благодарение на един елемент: силиция!</w:t>
      </w:r>
    </w:p>
    <w:p w14:paraId="2DC4B682" w14:textId="77777777" w:rsidR="00674528" w:rsidRPr="0010705F" w:rsidRDefault="00674528" w:rsidP="00D95918">
      <w:pPr>
        <w:pStyle w:val="Kop1"/>
      </w:pPr>
      <w:r>
        <w:t>Повторно изброяване на предимствата</w:t>
      </w:r>
    </w:p>
    <w:p w14:paraId="6E9A56BD" w14:textId="77777777" w:rsidR="00674528" w:rsidRPr="0010705F" w:rsidRDefault="00674528" w:rsidP="00674528">
      <w:r>
        <w:t>Допринася активно към натрупването на силиций в клетъчните стени на растението. Така клетъчната стена бива мощно усилена.</w:t>
      </w:r>
    </w:p>
    <w:p w14:paraId="31FE95BC" w14:textId="36C683AD" w:rsidR="00674528" w:rsidRPr="0010705F" w:rsidRDefault="00674528" w:rsidP="00674528">
      <w:r>
        <w:t>Повишава съпротивителната сила срещу стресови фактори като топлина, суша и соли.</w:t>
      </w:r>
    </w:p>
    <w:p w14:paraId="0EC3178E" w14:textId="78B65597" w:rsidR="00674528" w:rsidRPr="0010705F" w:rsidRDefault="00674528" w:rsidP="00674528">
      <w:r>
        <w:t>Регулира транспирацията (наричана също и изпаряване), което повишава водната ефикасност, за да може растението да функционира по-добре в условията на високи температури и суша.</w:t>
      </w:r>
    </w:p>
    <w:p w14:paraId="6D6B5649" w14:textId="08D25DA8" w:rsidR="00674528" w:rsidRPr="0010705F" w:rsidRDefault="00674528" w:rsidP="00EA1489">
      <w:r>
        <w:lastRenderedPageBreak/>
        <w:t>Подобрява транспортирането на калций. Това води до по-високо съдържание на захар, по-добра устойчивост при съхранение и по-усилен цъфтеж. Калцият в голяма степен допринася за крайното тегло на реколтата.</w:t>
      </w:r>
    </w:p>
    <w:p w14:paraId="49DA1519" w14:textId="77777777" w:rsidR="00674528" w:rsidRPr="0010705F" w:rsidRDefault="00EA1489" w:rsidP="00EA1489">
      <w:pPr>
        <w:pStyle w:val="Kop1"/>
      </w:pPr>
      <w:r>
        <w:t>Разяснения по действието на силиция</w:t>
      </w:r>
    </w:p>
    <w:p w14:paraId="4E682D2F" w14:textId="3ED279E1" w:rsidR="00674528" w:rsidRPr="0010705F" w:rsidRDefault="00674528" w:rsidP="00674528">
      <w:r>
        <w:t>Силицият се натрупва в епидермиса като микроскопичен тънък силициево-целулозен слой, който укрепва клетъчната стена. Благодарение на този предпазен слой се изпарява по-малко влага. Наред с това слоят се втвърдява и става по-малко пропусклив за плесени и насекоми.</w:t>
      </w:r>
    </w:p>
    <w:p w14:paraId="0D9A3A65" w14:textId="77777777" w:rsidR="00674528" w:rsidRPr="0010705F" w:rsidRDefault="00674528" w:rsidP="00674528"/>
    <w:p w14:paraId="70BEF1C1" w14:textId="77777777" w:rsidR="00674528" w:rsidRPr="0010705F" w:rsidRDefault="00674528" w:rsidP="00EA2672">
      <w:r>
        <w:t xml:space="preserve">За силни и здрави растения с повишен добив, по-добро качество на крайния продукт, здрави корени, способни максимално да извлекат хранителни вещества от почвата, използвайте Silex. </w:t>
      </w:r>
    </w:p>
    <w:p w14:paraId="684D7ABD" w14:textId="64125773" w:rsidR="00674528" w:rsidRPr="0010705F" w:rsidRDefault="00674528" w:rsidP="002F1227">
      <w:r>
        <w:t>Този продукт има много високо съдържание на ортосилициева киселина, единствената форма на силиция, която растението може да поеме!</w:t>
      </w:r>
    </w:p>
    <w:p w14:paraId="7F6A87C9" w14:textId="77777777" w:rsidR="00630856" w:rsidRPr="0010705F" w:rsidRDefault="00630856" w:rsidP="002F1227"/>
    <w:p w14:paraId="34E83623" w14:textId="77777777" w:rsidR="00630856" w:rsidRPr="0010705F" w:rsidRDefault="00630856" w:rsidP="002F1227">
      <w:r>
        <w:rPr>
          <w:noProof/>
        </w:rPr>
        <w:drawing>
          <wp:inline distT="0" distB="0" distL="0" distR="0" wp14:anchorId="2869222A" wp14:editId="64507DF9">
            <wp:extent cx="2982685" cy="1514357"/>
            <wp:effectExtent l="0" t="0" r="8255" b="0"/>
            <wp:docPr id="516335150" name="Afbeelding 1" descr="Afbeelding met tekst, fruit, Natuurlijke voeding,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35150" name="Afbeelding 1" descr="Afbeelding met tekst, fruit, Natuurlijke voeding, voedsel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4233" cy="152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1A9F7" w14:textId="77777777" w:rsidR="002F1227" w:rsidRPr="0010705F" w:rsidRDefault="002F1227" w:rsidP="002F1227">
      <w:pPr>
        <w:pStyle w:val="Kop1"/>
      </w:pPr>
      <w:r>
        <w:t>Приложение</w:t>
      </w:r>
    </w:p>
    <w:p w14:paraId="62924CFC" w14:textId="2EB1CC7E" w:rsidR="00674528" w:rsidRPr="0010705F" w:rsidRDefault="00674528" w:rsidP="00674528">
      <w:r>
        <w:t>При нужда използвайте Silex през целия период на отглеждане. В периоди на топлинен стрес, вкореняване и цъфтеж. Също така и в периода, в които се активират плесени, например когато растението е образувало цветове.</w:t>
      </w:r>
    </w:p>
    <w:p w14:paraId="3F52AFDA" w14:textId="77777777" w:rsidR="00160E91" w:rsidRPr="0010705F" w:rsidRDefault="00160E91" w:rsidP="00674528"/>
    <w:p w14:paraId="4FE9B0F6" w14:textId="0E02E1F0" w:rsidR="006E2D4B" w:rsidRPr="0010705F" w:rsidRDefault="006E2D4B" w:rsidP="00674528">
      <w:r>
        <w:t>Анатомия на листата</w:t>
      </w:r>
    </w:p>
    <w:p w14:paraId="78101210" w14:textId="0B53EE0F" w:rsidR="0002192B" w:rsidRPr="0010705F" w:rsidRDefault="0002192B" w:rsidP="00674528">
      <w:r>
        <w:t>Кутикула</w:t>
      </w:r>
    </w:p>
    <w:p w14:paraId="179E8152" w14:textId="59844D8F" w:rsidR="0002192B" w:rsidRPr="0010705F" w:rsidRDefault="0002192B" w:rsidP="00674528">
      <w:r>
        <w:t>Горен епидермис</w:t>
      </w:r>
    </w:p>
    <w:p w14:paraId="24CF4D5C" w14:textId="5A92E3E5" w:rsidR="0002192B" w:rsidRPr="0010705F" w:rsidRDefault="0002192B" w:rsidP="00674528">
      <w:r>
        <w:t>Мезофилни клетки на палисадата</w:t>
      </w:r>
    </w:p>
    <w:p w14:paraId="6C072A54" w14:textId="63B1E9A1" w:rsidR="0002192B" w:rsidRPr="0010705F" w:rsidRDefault="0002192B" w:rsidP="00674528">
      <w:r>
        <w:t>Ксилем</w:t>
      </w:r>
    </w:p>
    <w:p w14:paraId="6D4D54AF" w14:textId="76FC8B48" w:rsidR="0002192B" w:rsidRPr="0010705F" w:rsidRDefault="0002192B" w:rsidP="00674528">
      <w:r>
        <w:t>Флоем</w:t>
      </w:r>
    </w:p>
    <w:p w14:paraId="0F07BBB8" w14:textId="004E1DE7" w:rsidR="0002192B" w:rsidRPr="0010705F" w:rsidRDefault="0002192B" w:rsidP="00674528">
      <w:r>
        <w:t>Долен епидермис</w:t>
      </w:r>
    </w:p>
    <w:p w14:paraId="09C5EC43" w14:textId="09D2E790" w:rsidR="0002192B" w:rsidRPr="0010705F" w:rsidRDefault="0002192B" w:rsidP="00674528">
      <w:r>
        <w:lastRenderedPageBreak/>
        <w:t>Гъбести мезофилни клетки</w:t>
      </w:r>
    </w:p>
    <w:p w14:paraId="0BF385EA" w14:textId="77777777" w:rsidR="0002192B" w:rsidRPr="0010705F" w:rsidRDefault="0002192B" w:rsidP="00674528"/>
    <w:p w14:paraId="21A03ABD" w14:textId="77777777" w:rsidR="00674528" w:rsidRPr="0010705F" w:rsidRDefault="00674528" w:rsidP="00674528"/>
    <w:p w14:paraId="07D024A4" w14:textId="77777777" w:rsidR="007E02D1" w:rsidRPr="0010705F" w:rsidRDefault="007E02D1" w:rsidP="007E02D1"/>
    <w:p w14:paraId="571A562F" w14:textId="3F051AF4" w:rsidR="007E02D1" w:rsidRPr="0002192B" w:rsidRDefault="007E02D1" w:rsidP="00126005">
      <w:pPr>
        <w:jc w:val="right"/>
      </w:pPr>
    </w:p>
    <w:sectPr w:rsidR="007E02D1" w:rsidRPr="000219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BA4FB" w14:textId="77777777" w:rsidR="00DF20BA" w:rsidRPr="0010705F" w:rsidRDefault="00DF20BA" w:rsidP="00C44FAA">
      <w:pPr>
        <w:spacing w:after="0" w:line="240" w:lineRule="auto"/>
      </w:pPr>
      <w:r w:rsidRPr="0010705F">
        <w:separator/>
      </w:r>
    </w:p>
  </w:endnote>
  <w:endnote w:type="continuationSeparator" w:id="0">
    <w:p w14:paraId="311B0387" w14:textId="77777777" w:rsidR="00DF20BA" w:rsidRPr="0010705F" w:rsidRDefault="00DF20BA" w:rsidP="00C44FAA">
      <w:pPr>
        <w:spacing w:after="0" w:line="240" w:lineRule="auto"/>
      </w:pPr>
      <w:r w:rsidRPr="001070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85C14" w14:textId="77777777" w:rsidR="00DF20BA" w:rsidRPr="0010705F" w:rsidRDefault="00DF20BA" w:rsidP="00C44FAA">
      <w:pPr>
        <w:spacing w:after="0" w:line="240" w:lineRule="auto"/>
      </w:pPr>
      <w:r w:rsidRPr="0010705F">
        <w:separator/>
      </w:r>
    </w:p>
  </w:footnote>
  <w:footnote w:type="continuationSeparator" w:id="0">
    <w:p w14:paraId="541BC816" w14:textId="77777777" w:rsidR="00DF20BA" w:rsidRPr="0010705F" w:rsidRDefault="00DF20BA" w:rsidP="00C44FAA">
      <w:pPr>
        <w:spacing w:after="0" w:line="240" w:lineRule="auto"/>
      </w:pPr>
      <w:r w:rsidRPr="0010705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1E48" w14:textId="58FCE03A" w:rsidR="00C44FAA" w:rsidRPr="0010705F" w:rsidRDefault="004B71E6">
    <w:pPr>
      <w:pStyle w:val="Koptekst"/>
    </w:pPr>
    <w:r>
      <w:t xml:space="preserve">Website Tekst NL </w:t>
    </w:r>
    <w:r>
      <w:ptab w:relativeTo="margin" w:alignment="center" w:leader="none"/>
    </w:r>
    <w:r>
      <w:t>SILEX</w:t>
    </w:r>
    <w:r>
      <w:ptab w:relativeTo="margin" w:alignment="right" w:leader="none"/>
    </w:r>
    <w:r>
      <w:t xml:space="preserve">P </w:t>
    </w:r>
    <w:r w:rsidR="006662A6" w:rsidRPr="0010705F">
      <w:fldChar w:fldCharType="begin"/>
    </w:r>
    <w:r w:rsidR="006662A6" w:rsidRPr="0010705F">
      <w:instrText>PAGE  \* Arabic  \* MERGEFORMAT</w:instrText>
    </w:r>
    <w:r w:rsidR="006662A6" w:rsidRPr="0010705F">
      <w:fldChar w:fldCharType="separate"/>
    </w:r>
    <w:r w:rsidR="006662A6" w:rsidRPr="0010705F">
      <w:t>1</w:t>
    </w:r>
    <w:r w:rsidR="006662A6" w:rsidRPr="0010705F">
      <w:fldChar w:fldCharType="end"/>
    </w:r>
    <w:r>
      <w:t xml:space="preserve"> / </w:t>
    </w:r>
    <w:fldSimple w:instr="NUMPAGES  \* Arabic  \* MERGEFORMAT">
      <w:r w:rsidR="006662A6" w:rsidRPr="0010705F"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C0"/>
    <w:rsid w:val="0002192B"/>
    <w:rsid w:val="00027FF3"/>
    <w:rsid w:val="000725B7"/>
    <w:rsid w:val="00087FB4"/>
    <w:rsid w:val="0010705F"/>
    <w:rsid w:val="00121C46"/>
    <w:rsid w:val="00126005"/>
    <w:rsid w:val="00160E91"/>
    <w:rsid w:val="00182AAB"/>
    <w:rsid w:val="00186364"/>
    <w:rsid w:val="001A41D0"/>
    <w:rsid w:val="001E7A92"/>
    <w:rsid w:val="002077B9"/>
    <w:rsid w:val="00214B11"/>
    <w:rsid w:val="00215AC3"/>
    <w:rsid w:val="002B64F1"/>
    <w:rsid w:val="002D71CE"/>
    <w:rsid w:val="002E4F27"/>
    <w:rsid w:val="002F1227"/>
    <w:rsid w:val="0033388E"/>
    <w:rsid w:val="00351B29"/>
    <w:rsid w:val="003661CF"/>
    <w:rsid w:val="00372BED"/>
    <w:rsid w:val="00381AE9"/>
    <w:rsid w:val="003D1B59"/>
    <w:rsid w:val="00462F9A"/>
    <w:rsid w:val="004966AA"/>
    <w:rsid w:val="004B71E6"/>
    <w:rsid w:val="00567DB0"/>
    <w:rsid w:val="00596E83"/>
    <w:rsid w:val="00630856"/>
    <w:rsid w:val="006662A6"/>
    <w:rsid w:val="00674528"/>
    <w:rsid w:val="006B0D8F"/>
    <w:rsid w:val="006C7121"/>
    <w:rsid w:val="006E2D4B"/>
    <w:rsid w:val="0072611F"/>
    <w:rsid w:val="007410D5"/>
    <w:rsid w:val="007E02D1"/>
    <w:rsid w:val="009C772E"/>
    <w:rsid w:val="009C78F0"/>
    <w:rsid w:val="00A17F72"/>
    <w:rsid w:val="00B006AD"/>
    <w:rsid w:val="00B069C7"/>
    <w:rsid w:val="00B22092"/>
    <w:rsid w:val="00B25C97"/>
    <w:rsid w:val="00B604DB"/>
    <w:rsid w:val="00B82D01"/>
    <w:rsid w:val="00BC64F1"/>
    <w:rsid w:val="00BE15C0"/>
    <w:rsid w:val="00C148B0"/>
    <w:rsid w:val="00C44FAA"/>
    <w:rsid w:val="00CA742A"/>
    <w:rsid w:val="00D10B69"/>
    <w:rsid w:val="00D95918"/>
    <w:rsid w:val="00DB5725"/>
    <w:rsid w:val="00DE5B23"/>
    <w:rsid w:val="00DE74E8"/>
    <w:rsid w:val="00DF20BA"/>
    <w:rsid w:val="00DF5E52"/>
    <w:rsid w:val="00EA1489"/>
    <w:rsid w:val="00EA2672"/>
    <w:rsid w:val="00ED4858"/>
    <w:rsid w:val="00F1310A"/>
    <w:rsid w:val="00FB5B48"/>
    <w:rsid w:val="00F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EA4F"/>
  <w15:chartTrackingRefBased/>
  <w15:docId w15:val="{73B91B1C-981E-407E-836E-9B2422CF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6E83"/>
    <w:rPr>
      <w:rFonts w:ascii="Myriad Pro" w:hAnsi="Myriad Pro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74528"/>
    <w:pPr>
      <w:keepNext/>
      <w:keepLines/>
      <w:spacing w:before="360" w:after="80"/>
      <w:outlineLvl w:val="0"/>
    </w:pPr>
    <w:rPr>
      <w:rFonts w:eastAsiaTheme="majorEastAsia" w:cstheme="majorBidi"/>
      <w:color w:val="275317" w:themeColor="accent6" w:themeShade="80"/>
      <w:sz w:val="24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BF4E14" w:themeColor="accent2" w:themeShade="BF"/>
      <w:sz w:val="24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1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1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4528"/>
    <w:rPr>
      <w:rFonts w:ascii="Myriad Pro" w:eastAsiaTheme="majorEastAsia" w:hAnsi="Myriad Pro" w:cstheme="majorBidi"/>
      <w:color w:val="275317" w:themeColor="accent6" w:themeShade="80"/>
      <w:sz w:val="24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372BED"/>
    <w:rPr>
      <w:rFonts w:asciiTheme="majorHAnsi" w:eastAsiaTheme="majorEastAsia" w:hAnsiTheme="majorHAnsi" w:cstheme="majorBidi"/>
      <w:b/>
      <w:color w:val="BF4E14" w:themeColor="accent2" w:themeShade="BF"/>
      <w:sz w:val="24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1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15C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15C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15C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15C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15C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15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B25C97"/>
    <w:pPr>
      <w:spacing w:after="80" w:line="240" w:lineRule="auto"/>
      <w:contextualSpacing/>
    </w:pPr>
    <w:rPr>
      <w:rFonts w:eastAsiaTheme="majorEastAsia" w:cstheme="majorBidi"/>
      <w:b/>
      <w:color w:val="275317" w:themeColor="accent6" w:themeShade="80"/>
      <w:spacing w:val="-10"/>
      <w:kern w:val="28"/>
      <w:sz w:val="2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5C97"/>
    <w:rPr>
      <w:rFonts w:ascii="Myriad Pro" w:eastAsiaTheme="majorEastAsia" w:hAnsi="Myriad Pro" w:cstheme="majorBidi"/>
      <w:b/>
      <w:color w:val="275317" w:themeColor="accent6" w:themeShade="80"/>
      <w:spacing w:val="-10"/>
      <w:kern w:val="28"/>
      <w:sz w:val="28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15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15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15C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1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15C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15C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4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4FAA"/>
  </w:style>
  <w:style w:type="paragraph" w:styleId="Voettekst">
    <w:name w:val="footer"/>
    <w:basedOn w:val="Standaard"/>
    <w:link w:val="VoettekstChar"/>
    <w:uiPriority w:val="99"/>
    <w:unhideWhenUsed/>
    <w:rsid w:val="00C4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4FAA"/>
  </w:style>
  <w:style w:type="paragraph" w:styleId="Geenafstand">
    <w:name w:val="No Spacing"/>
    <w:uiPriority w:val="1"/>
    <w:qFormat/>
    <w:rsid w:val="00B22092"/>
    <w:pPr>
      <w:spacing w:after="0" w:line="240" w:lineRule="auto"/>
    </w:pPr>
    <w:rPr>
      <w:rFonts w:ascii="Myriad Pro" w:hAnsi="Myriad Pro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D48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D48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D4858"/>
    <w:rPr>
      <w:rFonts w:ascii="Myriad Pro" w:hAnsi="Myriad Pro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48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4858"/>
    <w:rPr>
      <w:rFonts w:ascii="Myriad Pro" w:hAnsi="Myriad Pro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10705F"/>
    <w:pPr>
      <w:spacing w:after="0" w:line="240" w:lineRule="auto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HSM Vertaalbureau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Hiltrud Scheeren-Martens</dc:creator>
  <cp:keywords/>
  <dc:description/>
  <cp:lastModifiedBy>Hiltrud Scheeren-Martens</cp:lastModifiedBy>
  <cp:revision>3</cp:revision>
  <dcterms:created xsi:type="dcterms:W3CDTF">2024-04-02T13:29:00Z</dcterms:created>
  <dcterms:modified xsi:type="dcterms:W3CDTF">2024-04-02T13:29:00Z</dcterms:modified>
</cp:coreProperties>
</file>